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BDB" w:rsidRDefault="00DB7BDB" w:rsidP="00DB7BDB">
      <w:pPr>
        <w:widowControl/>
        <w:jc w:val="center"/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</w:pPr>
      <w:r w:rsidRPr="00CD28FD"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北京市</w:t>
      </w:r>
      <w:r w:rsidRPr="00CD28FD">
        <w:rPr>
          <w:rFonts w:ascii="方正小标宋简体" w:eastAsia="方正小标宋简体" w:hAnsi="宋体" w:cs="方正小标宋简体"/>
          <w:kern w:val="0"/>
          <w:sz w:val="44"/>
          <w:szCs w:val="44"/>
        </w:rPr>
        <w:t>201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>4</w:t>
      </w:r>
      <w:r w:rsidRPr="00CD28FD"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年节能低碳技术产品推荐目录</w:t>
      </w:r>
    </w:p>
    <w:p w:rsidR="00DB7BDB" w:rsidRPr="00CD28FD" w:rsidRDefault="00DB7BDB" w:rsidP="00DB7BDB">
      <w:pPr>
        <w:widowControl/>
        <w:jc w:val="center"/>
        <w:rPr>
          <w:rFonts w:ascii="方正小标宋简体" w:eastAsia="方正小标宋简体" w:hAnsi="宋体"/>
          <w:kern w:val="0"/>
          <w:sz w:val="44"/>
          <w:szCs w:val="44"/>
        </w:rPr>
      </w:pPr>
    </w:p>
    <w:tbl>
      <w:tblPr>
        <w:tblW w:w="13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"/>
        <w:gridCol w:w="671"/>
        <w:gridCol w:w="1720"/>
        <w:gridCol w:w="3886"/>
        <w:gridCol w:w="2100"/>
        <w:gridCol w:w="2730"/>
        <w:gridCol w:w="1680"/>
      </w:tblGrid>
      <w:tr w:rsidR="00DB7BDB" w:rsidRPr="00B22854" w:rsidTr="00601A7B">
        <w:trPr>
          <w:trHeight w:val="340"/>
          <w:tblHeader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技术</w:t>
            </w:r>
          </w:p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类目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序号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技术（产品）</w:t>
            </w:r>
          </w:p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名称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主要技术特点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适用范围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技术咨询单位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备注</w:t>
            </w:r>
          </w:p>
        </w:tc>
      </w:tr>
      <w:tr w:rsidR="00DB7BDB" w:rsidRPr="00B22854" w:rsidTr="00601A7B">
        <w:trPr>
          <w:trHeight w:val="1914"/>
          <w:tblHeader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环境污染控制及污染物</w:t>
            </w:r>
            <w:proofErr w:type="gramStart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减排技</w:t>
            </w:r>
            <w:proofErr w:type="gramEnd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 xml:space="preserve"> 术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火电锅炉节能脱硝一体化技术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将节能和脱硝功能在回转式</w:t>
            </w:r>
            <w:proofErr w:type="gram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空预器</w:t>
            </w:r>
            <w:proofErr w:type="gram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上同时实现，在脱硝的基础上实现了节能，可将烟气出口温度降低到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0"/>
                <w:attr w:name="UnitName" w:val="℃"/>
              </w:smartTagPr>
              <w:r w:rsidRPr="00B22854">
                <w:rPr>
                  <w:rFonts w:ascii="仿宋_GB2312" w:hAnsi="宋体" w:cs="仿宋_GB2312" w:hint="eastAsia"/>
                  <w:color w:val="000000"/>
                  <w:kern w:val="0"/>
                  <w:sz w:val="21"/>
                  <w:szCs w:val="21"/>
                </w:rPr>
                <w:t>70℃</w:t>
              </w:r>
            </w:smartTag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甚至更低，从而实现燃煤消耗在现有的基础上降低3%-8%。不需要在烟道位置预留脱硝的空间，有利于老旧电厂的改造。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适用于燃煤火力发电领域。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北京神雾环境能源科技集团股份有限公司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014"/>
          <w:tblHeader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固体有机</w:t>
            </w:r>
            <w:proofErr w:type="gram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废弃物绝氧热解</w:t>
            </w:r>
            <w:proofErr w:type="gram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新技术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该工艺技术可将有机质</w:t>
            </w:r>
            <w:proofErr w:type="gram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在绝氧环境</w:t>
            </w:r>
            <w:proofErr w:type="gram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下进行热解，在处理垃圾的同时生产出燃气、燃油及固体炭等副产物。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适用于旧轮胎、废生物质等含有机可燃物的固体废弃物资源化处理。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北京神雾环境能源科技集团股份有限公司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340"/>
          <w:tblHeader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超低压反渗透膜（DF膜）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1）</w:t>
            </w:r>
            <w:proofErr w:type="gram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脱盐率</w:t>
            </w:r>
            <w:proofErr w:type="gram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 xml:space="preserve">≥80%（250ppm </w:t>
            </w:r>
            <w:proofErr w:type="spell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NaCl</w:t>
            </w:r>
            <w:proofErr w:type="spell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、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5"/>
                <w:attr w:name="UnitName" w:val="℃"/>
              </w:smartTagPr>
              <w:r w:rsidRPr="00B22854">
                <w:rPr>
                  <w:rFonts w:ascii="仿宋_GB2312" w:hAnsi="宋体" w:cs="仿宋_GB2312" w:hint="eastAsia"/>
                  <w:color w:val="000000"/>
                  <w:kern w:val="0"/>
                  <w:sz w:val="21"/>
                  <w:szCs w:val="21"/>
                </w:rPr>
                <w:t>25℃</w:t>
              </w:r>
            </w:smartTag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、pH=7.5）；2）工作压力≤0.4MPa；3）单支元件回收率15%。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应用于城镇再生水深度处理等领域。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北京碧水源科技股份有限公司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457"/>
          <w:tblHeader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嵌入增强型中空纤维微滤膜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1）孔径0.1-0.2μm；2）膜抗拉断强度高，达到50N以上；3）纯水通量高，达30 LMH/</w:t>
            </w:r>
            <w:proofErr w:type="spell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kPa</w:t>
            </w:r>
            <w:proofErr w:type="spell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（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5"/>
                <w:attr w:name="UnitName" w:val="℃"/>
              </w:smartTagPr>
              <w:r w:rsidRPr="00B22854">
                <w:rPr>
                  <w:rFonts w:ascii="仿宋_GB2312" w:hAnsi="宋体" w:cs="仿宋_GB2312" w:hint="eastAsia"/>
                  <w:color w:val="000000"/>
                  <w:kern w:val="0"/>
                  <w:sz w:val="21"/>
                  <w:szCs w:val="21"/>
                </w:rPr>
                <w:t>25℃</w:t>
              </w:r>
            </w:smartTag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）；4）寿命长，可达5年以上；5）制</w:t>
            </w:r>
            <w:proofErr w:type="gram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膜成本</w:t>
            </w:r>
            <w:proofErr w:type="gram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低，较内衬膜降低30%以上。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用于MBR技术、应用于整个城市污水和工业废水资源化处理领域。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北京碧水源科技股份有限公司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554"/>
          <w:tblHeader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嵌入增强型中空纤维超滤膜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1）孔径0.02μm（平均）；2）膜抗拉断强度高，达到50N以上； 3)去除细菌99.99%，病毒99.9%，两虫、藻类99.999%；4）出水浊度≤0.1NTU、SDI值≤5；5）回收率高，达到 95%以上。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适用于污水深度处理、自来水处理与饮用水安全净化、反渗透预处理等领域。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北京碧水源科技股份有限公司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340"/>
          <w:tblHeader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环境污染控制及污染物</w:t>
            </w:r>
            <w:proofErr w:type="gramStart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lastRenderedPageBreak/>
              <w:t>减排技</w:t>
            </w:r>
            <w:proofErr w:type="gramEnd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 xml:space="preserve"> 术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lastRenderedPageBreak/>
              <w:t>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低温脱硝催化剂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能够在较低温度下实现有效脱硝，脱硝效率≥85%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适用于燃气、燃油、燃煤锅炉，垃圾焚烧，酸洗车间，钢铁烧结/球团等烟气的氮氧化物治理。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中节能</w:t>
            </w:r>
            <w:proofErr w:type="gram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六合天融</w:t>
            </w:r>
            <w:proofErr w:type="gram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环保科技有限公司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2226"/>
          <w:tblHeader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生态植被草毯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 xml:space="preserve">选用天然稻麦秸秆为基底，连同优质草籽、营养剂、定型网等多种材料，在大型生产流水线上一次加工完成。与传统的“草皮卷”生产相比，不仅避免了大量优质土地的占用和土质破坏，还节省大量运输和移植费用。具有环保、固土、抑尘、抗冲刷、节能节水等特点。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适用于屋顶绿化、公路护坡、矿山修复、河渠护岸、垃圾填埋场等场所。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康莱德国际环保植被（北京）有限公司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136"/>
          <w:tblHeader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8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污泥压滤技术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通过对污泥添加改性剂，经过压滤处理，可将污泥含水率降至60%，同时大大降低污泥处理过程的能耗，单位处理耗能为1.5Kw/吨。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适用污泥处理领域。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北京山水青环保科技有限公司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2012年目录技术有更新</w:t>
            </w:r>
          </w:p>
        </w:tc>
      </w:tr>
      <w:tr w:rsidR="00DB7BDB" w:rsidRPr="00B22854" w:rsidTr="00601A7B">
        <w:trPr>
          <w:trHeight w:val="1620"/>
          <w:tblHeader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jc w:val="center"/>
              <w:rPr>
                <w:rFonts w:ascii="仿宋_GB2312" w:hAnsi="宋体" w:cs="仿宋_GB2312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低频可调频高声强声波清灰技术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气流经处理后转化为声波，经由专业号筒传至锅炉、烟道内部，直接作用于积灰表面。高达30000声瓦的高声强声波施加于灰、</w:t>
            </w:r>
            <w:proofErr w:type="gram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渣产生</w:t>
            </w:r>
            <w:proofErr w:type="gram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交变拉压、剪切力，使灰</w:t>
            </w:r>
            <w:proofErr w:type="gram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渣结构</w:t>
            </w:r>
            <w:proofErr w:type="gram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产生松动直至破坏。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适用于工业窑炉及锅炉。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北京中科声威科技发展有限公司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242"/>
          <w:tblHeader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10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环保型前端油烟净化器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以过滤碰撞、吸附原理收集油烟中的油脂，其特殊的过滤吸附材料，解决了油烟比重大、自流困难、压降大的技术难点，提高了油烟捕集效率。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适用机关、商用厨房油烟减排设备。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北京市警盾京西厨房设备有限公司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2012年目录</w:t>
            </w: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技术有更新</w:t>
            </w:r>
          </w:p>
        </w:tc>
      </w:tr>
      <w:tr w:rsidR="00DB7BDB" w:rsidRPr="00B22854" w:rsidTr="00601A7B">
        <w:trPr>
          <w:trHeight w:val="340"/>
          <w:tblHeader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11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沁元冷凝器在线清洗系统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清除换热管内壁污垢，提高换热器效率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 xml:space="preserve">适用于冷凝器清洗。   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北京华彦邦科技有限责任公司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340"/>
          <w:tblHeader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12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proofErr w:type="gram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净元广谱</w:t>
            </w:r>
            <w:proofErr w:type="gram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感应水处理器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减少或取代化学药剂用量，降低二次污染；提高换热器换热效率。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适用于工业及民用领域中存在结垢倾向的水系统。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北京华彦邦科技有限责任公司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sz w:val="21"/>
                <w:szCs w:val="21"/>
              </w:rPr>
            </w:pPr>
          </w:p>
        </w:tc>
      </w:tr>
      <w:tr w:rsidR="00DB7BDB" w:rsidRPr="00B22854" w:rsidTr="00601A7B">
        <w:trPr>
          <w:trHeight w:val="833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绿 色</w:t>
            </w:r>
          </w:p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照 明</w:t>
            </w:r>
          </w:p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节 电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13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数字调光电子镇流器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利用工频电源编译数字信息，实现按需调光，节电可达71%。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适用于道路照明。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北京东阳天照电子科技有限公司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554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14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智能高压钠灯电子节能镇流器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cs="仿宋_GB2312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工作温度低，只有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5"/>
                <w:attr w:name="UnitName" w:val="℃"/>
              </w:smartTagPr>
              <w:r w:rsidRPr="00B22854">
                <w:rPr>
                  <w:rFonts w:ascii="仿宋_GB2312" w:hAnsi="宋体" w:cs="仿宋_GB2312" w:hint="eastAsia"/>
                  <w:kern w:val="0"/>
                  <w:sz w:val="21"/>
                  <w:szCs w:val="21"/>
                </w:rPr>
                <w:t>65℃</w:t>
              </w:r>
            </w:smartTag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 xml:space="preserve">左右；工作电压范围宽，可以在170-264V之间使用；功率因数高达0.99。采用半功率时控电路，可实现分时自动控制；与传统电感镇流器相比，节能在40～50％以上；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适用于市政道路高压钠灯照明系统。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北京光桓锦业节能科技有限公司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853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15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玻璃管电源外置LED灯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cs="仿宋_GB2312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 xml:space="preserve">具有电源外置玻璃管，照明角度≥320度，显色指数Ra≥80,光效达140 lm/W。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适用于建筑等室内照明。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清水河谷（北京）能源科技有限公司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964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16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金光通LED直管超级节能灯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通过特殊的灯具反光结构，达到比普通LED</w:t>
            </w:r>
            <w:proofErr w:type="gramStart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灯更加</w:t>
            </w:r>
            <w:proofErr w:type="gramEnd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节能的效果。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适用于建筑等室内照明。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北京金光明通科技有限公司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340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17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cs="仿宋_GB2312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 xml:space="preserve">LED室内灯 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具有高效节能、显色性好、安全舒适等特点。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适用于建筑等室内照明。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 xml:space="preserve"> 广东凯乐斯光电科技有限公司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138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18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智能化LED直流供电管理系统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通过智能控制，实现照明系统管理的科学化、人性化和自动化，并节约照明节电费用。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适用LED照明。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proofErr w:type="gramStart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济南旭泰开关设备</w:t>
            </w:r>
            <w:proofErr w:type="gramEnd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340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19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高显色低压氙灯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该类光源显色性好，显色指数大于70，色温3000-10000K，寿命长达1.5万小时以上，</w:t>
            </w:r>
            <w:proofErr w:type="gramStart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光衰小</w:t>
            </w:r>
            <w:proofErr w:type="gramEnd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（3%-5%），光效在100 lm/W以上。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适用于道路、照明、楼宇、桥梁、隧道等场所照明。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北京中海弘威智能科技有限公司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340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工业及民用节能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高温节能一体机服务器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结构设计合理，可在较高环境温度下工作，从而带来制冷能耗的减少。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适用于数据机房。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北京天地超云科技有限公司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241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21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节能鼓风燃气灶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采用复式多层燃烧器结构，耐高温可达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800"/>
                <w:attr w:name="UnitName" w:val="℃"/>
              </w:smartTagPr>
              <w:r w:rsidRPr="00B22854">
                <w:rPr>
                  <w:rFonts w:ascii="仿宋_GB2312" w:hAnsi="宋体" w:cs="仿宋_GB2312" w:hint="eastAsia"/>
                  <w:kern w:val="0"/>
                  <w:sz w:val="21"/>
                  <w:szCs w:val="21"/>
                </w:rPr>
                <w:t>1800℃</w:t>
              </w:r>
            </w:smartTag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，具有良好的保温和蓄热功能，且火力集中，节约用气可达33%。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适用政府机关、院校、宾馆饭店、部队、餐饮等领域。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北京市警盾京西厨房设备有限公司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2010年目录产品有革新</w:t>
            </w:r>
          </w:p>
        </w:tc>
      </w:tr>
      <w:tr w:rsidR="00DB7BDB" w:rsidRPr="00B22854" w:rsidTr="00601A7B">
        <w:trPr>
          <w:trHeight w:val="1549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lastRenderedPageBreak/>
              <w:t>工业及民用节能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22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高效节水食品清洗机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采用循环水自动清洗，紫外线消毒，以及臭氧—活性炭联用技术进行水净化处理。使用臭氧水清洗各种蔬菜、瓜果、肉类等食品。能够有效降解农药残留，提高清洗效率，节约大量水源。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适用政府机关、院校、宾馆饭店、部队、餐饮等领域。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北京市警盾京西厨房设备有限公司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2010年目录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产品有革新</w:t>
            </w:r>
          </w:p>
        </w:tc>
      </w:tr>
      <w:tr w:rsidR="00DB7BDB" w:rsidRPr="00B22854" w:rsidTr="00601A7B">
        <w:trPr>
          <w:trHeight w:val="340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23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商用电磁灶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以磁场感应电流的加热原理进行加热，</w:t>
            </w:r>
            <w:proofErr w:type="gramStart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由锅体</w:t>
            </w:r>
            <w:proofErr w:type="gramEnd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自身直接发热来烹饪食物，具有升温迅速、高效节能、安全可靠、清洁环保、方便快捷等优点。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适用政府机关、院校、宾馆饭店、部队、餐饮等领域。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北京市警盾京西厨房设备有限公司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2010年目录产品有革新</w:t>
            </w:r>
          </w:p>
        </w:tc>
      </w:tr>
      <w:tr w:rsidR="00DB7BDB" w:rsidRPr="00B22854" w:rsidTr="00601A7B">
        <w:trPr>
          <w:trHeight w:val="1241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24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计算机控制三相电动机通用节电器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三相异步电动机轻载，采用有功功率瞬态测量模块作为节电器的取样信号，降低电机输入端电压，适应负载需要。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适用于电机及拖动系统领域。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北京优尔特科技股份有限公司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373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jc w:val="center"/>
              <w:rPr>
                <w:rFonts w:ascii="仿宋_GB2312" w:hAnsi="宋体" w:cs="仿宋_GB2312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一体化空压机节电系统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采用同步变频调速技术及最新的PID技术，利用压力传感器信号及有关电气控制信号，根据设定的压力值控制空压机马达转速，实现</w:t>
            </w:r>
            <w:proofErr w:type="gramStart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软起软停</w:t>
            </w:r>
            <w:proofErr w:type="gramEnd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，节能运行。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适用于空压机节能。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</w:t>
            </w:r>
            <w:proofErr w:type="gramStart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中科宇杰</w:t>
            </w:r>
            <w:proofErr w:type="gramEnd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节电设备有限公司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691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lastRenderedPageBreak/>
              <w:t>建 筑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节 能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26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阳台壁挂式太阳能热水系统与低温增</w:t>
            </w:r>
            <w:proofErr w:type="gramStart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焓</w:t>
            </w:r>
            <w:proofErr w:type="gramEnd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空气源热泵结合多能互补供暖热水技术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太阳能热水系统每日可提供不低于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5"/>
                <w:attr w:name="UnitName" w:val="℃"/>
              </w:smartTagPr>
              <w:r w:rsidRPr="00B22854">
                <w:rPr>
                  <w:rFonts w:ascii="仿宋_GB2312" w:hAnsi="宋体" w:cs="仿宋_GB2312" w:hint="eastAsia"/>
                  <w:kern w:val="0"/>
                  <w:sz w:val="21"/>
                  <w:szCs w:val="21"/>
                </w:rPr>
                <w:t>45℃</w:t>
              </w:r>
            </w:smartTag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的生活热水，阴雨天时由电辅助加热系统自动加热。采用此项技术可满足冬季供暖及夏季制冷需求，比其他常规能源节能70%。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适用于多、高层普通住宅。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北京天韵太阳科技发展有限公司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850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27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LOW-E隔热保暖双效窗膜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具有较高的隔热性能和一定的保温性能。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适用于需要提高隔热保暖能效的建筑玻璃。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清水河谷（北京）能源科技有限公司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945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28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基于</w:t>
            </w:r>
            <w:proofErr w:type="gramStart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云技术</w:t>
            </w:r>
            <w:proofErr w:type="gramEnd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的能耗监测管理平台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通过能耗实时监控、分析、量化管理，可提高企业能源利用管理水平。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适用于大型楼宇、建筑、公共建筑、供热厂等。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北京建筑技术发展有限责任公司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bookmarkStart w:id="0" w:name="OLE_LINK19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  <w:bookmarkEnd w:id="0"/>
          </w:p>
        </w:tc>
      </w:tr>
      <w:tr w:rsidR="00DB7BDB" w:rsidRPr="00B22854" w:rsidTr="00601A7B">
        <w:trPr>
          <w:trHeight w:val="1542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建 筑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节 能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29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胶条增强型密闭推拉窗（平压密闭节能推拉门窗）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门窗性能指数：气密性6-8级、水密性4级、抗风压6级、密封等级7级、传热系数2.0以下。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适用于公共及居住建筑。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北京安居建研科技有限公司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281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30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新农村居民应用太阳能与水源地源热泵系统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利用现有的成熟产品，优化组合增加了系统的COP值10-20%，将夏季太阳能多余热能回灌</w:t>
            </w:r>
            <w:proofErr w:type="gramStart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地源侧地</w:t>
            </w:r>
            <w:proofErr w:type="gramEnd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井，冬季提取热量</w:t>
            </w: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lastRenderedPageBreak/>
              <w:t>用于供暖。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lastRenderedPageBreak/>
              <w:t>适用于农村地区采暖。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北京正阳兴盛绿色能源科技有限公司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127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jc w:val="center"/>
              <w:rPr>
                <w:rFonts w:ascii="仿宋_GB2312" w:hAnsi="宋体" w:cs="仿宋_GB2312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31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水源变频多联机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供水温度范围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True"/>
                <w:attr w:name="HasSpace" w:val="False"/>
                <w:attr w:name="SourceValue" w:val="7"/>
                <w:attr w:name="UnitName" w:val="℃"/>
              </w:smartTagPr>
              <w:r w:rsidRPr="00B22854">
                <w:rPr>
                  <w:rFonts w:ascii="仿宋_GB2312" w:hAnsi="宋体" w:cs="仿宋_GB2312" w:hint="eastAsia"/>
                  <w:kern w:val="0"/>
                  <w:sz w:val="21"/>
                  <w:szCs w:val="21"/>
                </w:rPr>
                <w:t>-7℃</w:t>
              </w:r>
            </w:smartTag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~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0"/>
                <w:attr w:name="UnitName" w:val="℃"/>
              </w:smartTagPr>
              <w:r w:rsidRPr="00B22854">
                <w:rPr>
                  <w:rFonts w:ascii="仿宋_GB2312" w:hAnsi="宋体" w:cs="仿宋_GB2312" w:hint="eastAsia"/>
                  <w:kern w:val="0"/>
                  <w:sz w:val="21"/>
                  <w:szCs w:val="21"/>
                </w:rPr>
                <w:t>40℃</w:t>
              </w:r>
            </w:smartTag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，将水源热泵、地源热泵技术和空气源变频多联机技术结合起来，高效、节能、环保。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适用于公共及居住建筑。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青岛海信日立空调系统有限公司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307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32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风冷热泵式变频多联机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采用了具有内部油分离功能的高压</w:t>
            </w:r>
            <w:proofErr w:type="gramStart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腔</w:t>
            </w:r>
            <w:proofErr w:type="gramEnd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涡旋压缩机、直流无级变频技术、两级过冷技术和新型换热技术，综合性能系数IPLV(C)远超国家一级能效标准，最高值达到6.3。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适用于公共及居住建筑。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青岛海信日立空调系统有限公司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2012年目录技术有更新</w:t>
            </w:r>
          </w:p>
        </w:tc>
      </w:tr>
      <w:tr w:rsidR="00DB7BDB" w:rsidRPr="00B22854" w:rsidTr="00601A7B">
        <w:trPr>
          <w:trHeight w:val="1010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33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强热地暖中央空调系统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采用空气源热泵技术、喷气增</w:t>
            </w:r>
            <w:proofErr w:type="gramStart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焓</w:t>
            </w:r>
            <w:proofErr w:type="gramEnd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技术，冬季利用空气源热泵结合地板采暖供热，夏季结合家用中央空调系统制冷，实现</w:t>
            </w:r>
            <w:proofErr w:type="gramStart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一</w:t>
            </w:r>
            <w:proofErr w:type="gramEnd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机两用。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适用于公共及居住建筑。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青岛海信日立空调系统有限公司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309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34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ER-445冷媒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替代氟利昂R22，R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34"/>
                <w:attr w:name="UnitName" w:val="a"/>
              </w:smartTagPr>
              <w:r w:rsidRPr="00B22854">
                <w:rPr>
                  <w:rFonts w:ascii="仿宋_GB2312" w:hAnsi="宋体" w:cs="仿宋_GB2312" w:hint="eastAsia"/>
                  <w:kern w:val="0"/>
                  <w:sz w:val="21"/>
                  <w:szCs w:val="21"/>
                </w:rPr>
                <w:t>134a</w:t>
              </w:r>
            </w:smartTag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，可提高空调能效比并减少温室气体排放。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适用于空调冷媒替换。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proofErr w:type="gramStart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福瑞至控股</w:t>
            </w:r>
            <w:proofErr w:type="gramEnd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116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lastRenderedPageBreak/>
              <w:t>建 筑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节 能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35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能源管理控制系统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采用大型公建空调系统节能控制技术，节能率可达到20%以上。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适用于大型商场及公建。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启东世纪北京节能环保科技有限公司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北京中科奥博科技有限公司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2013年目录技术有更新</w:t>
            </w:r>
          </w:p>
        </w:tc>
      </w:tr>
      <w:tr w:rsidR="00DB7BDB" w:rsidRPr="00B22854" w:rsidTr="00601A7B">
        <w:trPr>
          <w:trHeight w:val="1400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36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中央空调智能管控系统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基于空调系统的实时数据和历史数据，建立设备在不同干扰量下的非线性动态运行模型，结合室内外温度的监控，中央空调冷水机组年平均节电效率≥10%。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适用于大型公建。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金博尔节能环保科技（北京）有限公司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2012年目录技术有更新</w:t>
            </w:r>
          </w:p>
        </w:tc>
      </w:tr>
      <w:tr w:rsidR="00DB7BDB" w:rsidRPr="00B22854" w:rsidTr="00601A7B">
        <w:trPr>
          <w:trHeight w:val="1034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37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基站制冷节能系统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利用分体式热管智能新风系统，电池仓空调等技术可大幅度降低基站能耗，节能率超过50%。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适用于基站（机房）。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丹腾空气系统（苏州）有限公司北京分公司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242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38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液态花岗石涂料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利用液态花岗石替代天然石材，可节约资源。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适用于公共及居住建筑。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富思特新材料科技发展股份有限公司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006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39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保温装饰一体化板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满足A级，B1级防火设计要求和居住建筑节能率75%的设计要求。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适用于公共及居住建筑。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富思特新材料科技发展股份有限公司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837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40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光能自洁涂料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建筑外墙装饰材料罩面处理，有净化空气，分解有机污染物，自洁的效果。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适用于公共及居住建筑。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富思特新材料科技发展股份有限公司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596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41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膨胀</w:t>
            </w:r>
            <w:proofErr w:type="gramStart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玻</w:t>
            </w:r>
            <w:proofErr w:type="gramEnd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化微珠墙体自保温系统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以</w:t>
            </w:r>
            <w:proofErr w:type="gramStart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玻</w:t>
            </w:r>
            <w:proofErr w:type="gramEnd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化微珠配以水泥、可再分散乳胶粉、抗裂纤维及憎水剂等材料制成的单组份砂浆，作为建筑物外墙保温材料，具有优异的保温隔热和防火特性。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适用于外墙保温。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北京鹏华创智科技有限公司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389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建 筑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节 能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42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建筑屋面隔热与防水技术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采用纳米隔热反射涂料，可以很好的将屋顶隔热和防水组合起来，达到夏季室内降温，冬季保温的效果。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适用于仓储、基站等建筑。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北京方元绿洲高新技术有限公司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878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43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中央空调节能技术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通过使用冷却塔变流量技术、自动变频控制技术、冷却泵智能变频控制技术，最大限度的有效利用现有冷却塔实现均匀布水有效冷却，实现冷却塔风机、冷却水泵的节能。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适用大型公建中央空调系统。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北京恒北科技发展有限公司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764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供 热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采 暖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系 统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节 能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44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FF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新型城镇居民无烟燃料棒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利用价格低廉燃煤进行粉碎，脱硫剂添加、压制等工艺成型，可实现烟气污染控制。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适用于京津</w:t>
            </w:r>
            <w:proofErr w:type="gramStart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冀农村</w:t>
            </w:r>
            <w:proofErr w:type="gramEnd"/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地区替代劣质燃煤。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北京神雾环境能源科技集团股份有限公司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487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45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低阶粉煤气化-蓄热式煤气锅炉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可以使用褐煤、洗中煤等低阶粉煤，通过循环流化床、洗涤等工艺技术制备低热值燃气，采用蓄热式燃气锅炉燃烧产</w:t>
            </w: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lastRenderedPageBreak/>
              <w:t>生蒸汽或热水。有较高的锅炉热效率，是燃煤清洁利用的方式。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lastRenderedPageBreak/>
              <w:t>适用于无天然气但对排放要求严格的地区。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北京神雾环境能源科技集团股份有限公司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135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46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新型高效节能智能换热站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采用全焊接LT型波纹板片技术，实现占地面积小、换热效率高。采用模块式组合系统，具有气候补偿、按需供热等优势。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适用于建筑供暖、化工、轻工、电力、冶金、石油、食品加工等行业。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北京市京海换热设备制造有限责任公司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894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47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燃气锅炉烟气冷凝余热回收技术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锅炉尾部加装烟气冷凝余热回收装置，可以大幅度降低排烟温度，减少排烟热损失。可提高锅炉效率5.6%。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适用于建筑供暖、化工、轻工、电力、冶金、石油、食品加工等行业。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北京市京海换热设备制造有限责任公司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2012年目录技术有更新</w:t>
            </w:r>
          </w:p>
        </w:tc>
      </w:tr>
      <w:tr w:rsidR="00DB7BDB" w:rsidRPr="00B22854" w:rsidTr="00601A7B">
        <w:trPr>
          <w:trHeight w:val="1277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48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proofErr w:type="gram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太阳能双电互补</w:t>
            </w:r>
            <w:proofErr w:type="gram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高效</w:t>
            </w:r>
            <w:proofErr w:type="gram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蓄能电</w:t>
            </w:r>
            <w:proofErr w:type="gram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采暖系统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利用市电并辅以太阳能转化的电能，采用相变采暖技术，采暖设备以红外辐射散热为主，散热迅速，电热直接转换，满足采暖要求，达到节能效果。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适用于公共及居住建筑。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北京鸿盛天启科技有限公司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775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供 热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采 暖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lastRenderedPageBreak/>
              <w:t>系 统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节 能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lastRenderedPageBreak/>
              <w:t>49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生物质颗粒燃料采暖炉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秸秆等生物质破碎挤压成生物质颗粒送入炉具实现自动化燃烧。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适用农村地区。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北京桑普阳光技术有限公司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054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50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生物质压块采暖炉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采用压块生物质燃料，压块在炉内实现高效燃烧，并通过烟气三回程水冷装置有效降低烟尘排放，具有良好经济社会效益。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 xml:space="preserve">适用农村地区。 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北京桑普阳光技术有限公司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985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51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扫频磁电液体处理技术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本技术采用电磁软化技术，实现对换热器、冷却系统等容易结垢的工业设备的物理除垢。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适用空调水、二次水系统除垢。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波思环球（北京）科技有限公司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339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52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增压式节能燃烧器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采用增压喷射技术，使燃气空气充分混合燃烧，节气率达到49.6%，并具有防空</w:t>
            </w:r>
            <w:proofErr w:type="gram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烧功能</w:t>
            </w:r>
            <w:proofErr w:type="gram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确保使用安全。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适用于餐饮服务行业、学校机关食堂等。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北京蓝新特夹具技术有限公司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339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jc w:val="center"/>
              <w:rPr>
                <w:rFonts w:ascii="仿宋_GB2312" w:hAnsi="宋体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53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时间面积通断法热计量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采用时间面积通断法的供热计量系统设备，可实现户内无线或有线数据传输，基于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.4"/>
                <w:attr w:name="UnitName" w:val="g"/>
              </w:smartTagPr>
              <w:r w:rsidRPr="00B22854">
                <w:rPr>
                  <w:rFonts w:ascii="仿宋_GB2312" w:hAnsi="宋体" w:cs="仿宋_GB2312" w:hint="eastAsia"/>
                  <w:color w:val="000000"/>
                  <w:kern w:val="0"/>
                  <w:sz w:val="21"/>
                  <w:szCs w:val="21"/>
                </w:rPr>
                <w:t>2.4G</w:t>
              </w:r>
            </w:smartTag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宽频网络技术，实现断点传送，有较强的数据传输稳定性。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适用于新旧楼宇热计量改造。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珠海爱迪生节能科技有限公司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</w:t>
            </w:r>
            <w:proofErr w:type="gram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华大智宝电子</w:t>
            </w:r>
            <w:proofErr w:type="gram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系统有限公司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2012年目录技术有更新·</w:t>
            </w:r>
          </w:p>
        </w:tc>
      </w:tr>
      <w:tr w:rsidR="00DB7BDB" w:rsidRPr="00B22854" w:rsidTr="00601A7B">
        <w:trPr>
          <w:trHeight w:val="999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jc w:val="center"/>
              <w:rPr>
                <w:rFonts w:ascii="仿宋_GB2312" w:hAnsi="宋体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54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散热器恒温控制阀技术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具有室温可视功能，用户可通过编程确定不同时间段的室内温度，系统根据温度设定</w:t>
            </w:r>
            <w:proofErr w:type="gram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自动调节温包刻度</w:t>
            </w:r>
            <w:proofErr w:type="gram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适用于既有建筑改造及新建建筑。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珠海爱迪生节能科技有限公司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529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jc w:val="center"/>
              <w:rPr>
                <w:rFonts w:ascii="仿宋_GB2312" w:hAnsi="宋体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55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居住建筑供热收费调节系统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通过对居民建筑和公共建筑用</w:t>
            </w:r>
            <w:proofErr w:type="gram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热信息</w:t>
            </w:r>
            <w:proofErr w:type="gram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进行采集和分析，对供热用户刷卡收费并进行智能调节，实现减少不合理浪费，提高效能。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适用于公共及居住建筑。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</w:t>
            </w:r>
            <w:proofErr w:type="gram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华大智宝电子</w:t>
            </w:r>
            <w:proofErr w:type="gram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系统有限公司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2013年目录技术有更新</w:t>
            </w:r>
          </w:p>
        </w:tc>
      </w:tr>
      <w:tr w:rsidR="00DB7BDB" w:rsidRPr="00B22854" w:rsidTr="00601A7B">
        <w:trPr>
          <w:trHeight w:val="2187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jc w:val="center"/>
              <w:rPr>
                <w:rFonts w:ascii="仿宋_GB2312" w:hAnsi="宋体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56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大数据分析预测、远端实时监测、智能化控制室内温度的供暖系统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该技术产品</w:t>
            </w:r>
            <w:proofErr w:type="gram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集用户</w:t>
            </w:r>
            <w:proofErr w:type="gram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室内温度监测、</w:t>
            </w:r>
            <w:proofErr w:type="gram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楼宇热表监测</w:t>
            </w:r>
            <w:proofErr w:type="gram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、动态实时为换热站、锅炉热源提供信息的实时监测系统。根据用户温度设定，采集大量数据，分析、预测、远端实时监测、智能化控制室内温度，根据温度面积法为用户进行热量分摊。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适用于公共及居住建筑。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北京市同方瑞博数字技术有限公司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340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供 热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采 暖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系 统</w:t>
            </w:r>
          </w:p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节 能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jc w:val="center"/>
              <w:rPr>
                <w:rFonts w:ascii="仿宋_GB2312" w:hAnsi="宋体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57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燃气供热锅炉脱硝及余热与冷凝水深度利用技术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将燃气锅炉烟气经过两级热回收装置，实现烟气余热深度回收利用，取得较好节能效果。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适用于民用与工业用燃气锅炉。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北京华通兴远供热节能技术有限公司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301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58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室内温度无线远传节能技术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通过安装无线室内温度采集器，利用集中控制系统，调节热源与换热站的水温，实现热源热量总量控制，达到节能目的。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适用于</w:t>
            </w: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公共及居住建筑。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北京志诚宏业智能控制技术有限公司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340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jc w:val="center"/>
              <w:rPr>
                <w:rFonts w:ascii="仿宋_GB2312" w:hAnsi="宋体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59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红外多孔陶瓷低碳节能灶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利用高红外发射率多孔陶瓷板替代传统的铜等耗能稀缺金属材料。并采用完全</w:t>
            </w: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lastRenderedPageBreak/>
              <w:t>预混无焰燃烧技术替代传统明火燃烧技术，采用红外辐射传热替代对流传热，热效率高，燃烧效果好，污染物排放低，安全性能好。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lastRenderedPageBreak/>
              <w:t>适用于各种燃气灶具和燃烧器领域。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广州市红日燃具有限公司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340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jc w:val="center"/>
              <w:rPr>
                <w:rFonts w:ascii="仿宋_GB2312" w:hAnsi="宋体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60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燃气锅炉余热利用与空气源热泵联合供热技术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采用三级降温两级换热的工艺，将燃气锅炉烟气中的热能梯级回收利用，特别是通过空气源热泵利用低品位热能特点，将烟气中的潜热回收用于供暖或供应热水，达到节能效果。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适用于锅炉余热回收利用。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北京京建盛业环保科技发展公司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3014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交 通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节 能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61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交通情况调查系统技术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系统采用激光三维扫描采集技术，主要技术指标达到：单车车型识别率≥92%；速度检测误差≤10%； 系统整体识别正确率为98.8%，交通流基础数据采集能力提高了20%-30%，且设备工作更好的避免了外界天气环境和光线强弱的影响。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适用于城市交通系统。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北京万集科技股份有限公司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558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lastRenderedPageBreak/>
              <w:t>交 通</w:t>
            </w:r>
          </w:p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节 能</w:t>
            </w:r>
          </w:p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62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ETC专用短程通讯技术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通过路侧天线与车载电子标签之间的专用短程通信，在不需要停车的情况下，自动完成收费处理全过程，实现无人值守，降低管理成本，提高车辆通行效率，节能减排效果显著。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适用于停车收费系统。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北京万集科技股份有限公司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1237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jc w:val="center"/>
              <w:rPr>
                <w:rFonts w:ascii="仿宋_GB2312" w:hAnsi="宋体" w:cs="仿宋_GB2312" w:hint="eastAsia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sz w:val="21"/>
                <w:szCs w:val="21"/>
              </w:rPr>
              <w:t>63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200Wh/kg大容量软包装三元系动力电池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比普通产品能量密度提升30%以上，可以提升纯电动系统交通工具的续航能力，提高了能源利用效率。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适用于电动交通工具电池系统。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北京国能电池科技有限公司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  <w:tr w:rsidR="00DB7BDB" w:rsidRPr="00B22854" w:rsidTr="00601A7B">
        <w:trPr>
          <w:trHeight w:val="340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jc w:val="center"/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64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立体停车车位充电系统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立体停车设备一方面可以节约土地资源，还能配备电动汽车充电桩，可为新能源汽车的规模使用提供技术支持。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适用于新能源汽车配套设施系统。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rPr>
                <w:rFonts w:ascii="仿宋_GB2312" w:hAnsi="宋体" w:hint="eastAsia"/>
                <w:color w:val="000000"/>
                <w:kern w:val="0"/>
                <w:sz w:val="21"/>
                <w:szCs w:val="21"/>
              </w:rPr>
            </w:pPr>
            <w:proofErr w:type="gramStart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杭州友佳精密</w:t>
            </w:r>
            <w:proofErr w:type="gramEnd"/>
            <w:r w:rsidRPr="00B22854">
              <w:rPr>
                <w:rFonts w:ascii="仿宋_GB2312" w:hAnsi="宋体" w:cs="仿宋_GB2312" w:hint="eastAsia"/>
                <w:color w:val="000000"/>
                <w:kern w:val="0"/>
                <w:sz w:val="21"/>
                <w:szCs w:val="21"/>
              </w:rPr>
              <w:t>机械有限公司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BDB" w:rsidRPr="00B22854" w:rsidRDefault="00DB7BDB" w:rsidP="00601A7B">
            <w:pPr>
              <w:widowControl/>
              <w:rPr>
                <w:rFonts w:ascii="仿宋_GB2312" w:hAnsi="宋体" w:hint="eastAsia"/>
                <w:kern w:val="0"/>
                <w:sz w:val="21"/>
                <w:szCs w:val="21"/>
              </w:rPr>
            </w:pPr>
            <w:r w:rsidRPr="00B22854">
              <w:rPr>
                <w:rFonts w:ascii="仿宋_GB2312" w:hAnsi="宋体" w:cs="仿宋_GB2312" w:hint="eastAsia"/>
                <w:kern w:val="0"/>
                <w:sz w:val="21"/>
                <w:szCs w:val="21"/>
              </w:rPr>
              <w:t>2014年新增</w:t>
            </w:r>
          </w:p>
        </w:tc>
      </w:tr>
    </w:tbl>
    <w:p w:rsidR="00DB7BDB" w:rsidRDefault="00DB7BDB" w:rsidP="00DB7BDB">
      <w:pPr>
        <w:ind w:firstLine="645"/>
      </w:pPr>
      <w:r>
        <w:t xml:space="preserve">  </w:t>
      </w:r>
    </w:p>
    <w:p w:rsidR="00DB7BDB" w:rsidRPr="0023152E" w:rsidRDefault="00DB7BDB" w:rsidP="00DB7BDB"/>
    <w:p w:rsidR="00DB7BDB" w:rsidRDefault="00DB7BDB" w:rsidP="00DB7BDB">
      <w:pPr>
        <w:tabs>
          <w:tab w:val="left" w:pos="7350"/>
        </w:tabs>
        <w:spacing w:line="560" w:lineRule="exact"/>
        <w:rPr>
          <w:rFonts w:ascii="仿宋_GB2312" w:hint="eastAsia"/>
        </w:rPr>
      </w:pPr>
    </w:p>
    <w:p w:rsidR="00DB7BDB" w:rsidRDefault="00DB7BDB" w:rsidP="00DB7BDB">
      <w:pPr>
        <w:tabs>
          <w:tab w:val="left" w:pos="7350"/>
        </w:tabs>
        <w:spacing w:line="560" w:lineRule="exact"/>
        <w:rPr>
          <w:rFonts w:ascii="仿宋_GB2312" w:hint="eastAsia"/>
        </w:rPr>
      </w:pPr>
    </w:p>
    <w:p w:rsidR="00DB7BDB" w:rsidRDefault="00DB7BDB" w:rsidP="00DB7BDB">
      <w:pPr>
        <w:tabs>
          <w:tab w:val="left" w:pos="7350"/>
        </w:tabs>
        <w:spacing w:line="560" w:lineRule="exact"/>
        <w:rPr>
          <w:rFonts w:ascii="仿宋_GB2312" w:hint="eastAsia"/>
        </w:rPr>
      </w:pPr>
    </w:p>
    <w:p w:rsidR="00DB7BDB" w:rsidRDefault="00DB7BDB" w:rsidP="00DB7BDB">
      <w:pPr>
        <w:tabs>
          <w:tab w:val="left" w:pos="7350"/>
        </w:tabs>
        <w:spacing w:line="560" w:lineRule="exact"/>
        <w:rPr>
          <w:rFonts w:ascii="仿宋_GB2312" w:hint="eastAsia"/>
        </w:rPr>
      </w:pPr>
    </w:p>
    <w:p w:rsidR="00AE1CB1" w:rsidRDefault="00AE1CB1">
      <w:bookmarkStart w:id="1" w:name="_GoBack"/>
      <w:bookmarkEnd w:id="1"/>
    </w:p>
    <w:sectPr w:rsidR="00AE1CB1" w:rsidSect="00DB7BDB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BDB"/>
    <w:rsid w:val="00AE1CB1"/>
    <w:rsid w:val="00DB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BDB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BDB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1136</Words>
  <Characters>6481</Characters>
  <Application>Microsoft Office Word</Application>
  <DocSecurity>0</DocSecurity>
  <Lines>54</Lines>
  <Paragraphs>15</Paragraphs>
  <ScaleCrop>false</ScaleCrop>
  <Company>Microsoft</Company>
  <LinksUpToDate>false</LinksUpToDate>
  <CharactersWithSpaces>7602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</dc:creator>
  <cp:lastModifiedBy>cn</cp:lastModifiedBy>
  <cp:revision>1</cp:revision>
  <dcterms:created xsi:type="dcterms:W3CDTF">2014-06-27T09:45:00Z</dcterms:created>
  <dcterms:modified xsi:type="dcterms:W3CDTF">2014-06-27T09:45:00Z</dcterms:modified>
</cp:coreProperties>
</file>